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63" w:rsidRDefault="00A03C8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Configuration d’un nouvel utilisateur</w:t>
      </w:r>
    </w:p>
    <w:p w:rsidR="00A85E63" w:rsidRDefault="00A85E63"/>
    <w:p w:rsidR="00A85E63" w:rsidRDefault="00A85E63"/>
    <w:p w:rsidR="00A85E63" w:rsidRDefault="00A03C8E">
      <w:r>
        <w:t xml:space="preserve">Les utilisateurs d’Ardenne prévoyante ont tous une configuration standard. Vous trouverez ci-dessous les informations nécessaires pour configurer l’utilisateur. Aussi bien les paramètres généraux que les paramètres de profile (voir page 2) </w:t>
      </w:r>
    </w:p>
    <w:p w:rsidR="00A85E63" w:rsidRDefault="00A85E63"/>
    <w:tbl>
      <w:tblPr>
        <w:tblStyle w:val="a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5085"/>
      </w:tblGrid>
      <w:tr w:rsidR="00A85E63">
        <w:trPr>
          <w:trHeight w:val="440"/>
        </w:trPr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 Champ</w:t>
            </w:r>
          </w:p>
        </w:tc>
        <w:tc>
          <w:tcPr>
            <w:tcW w:w="50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Valeur</w:t>
            </w:r>
          </w:p>
        </w:tc>
      </w:tr>
      <w:tr w:rsidR="00A85E63">
        <w:trPr>
          <w:trHeight w:val="440"/>
        </w:trPr>
        <w:tc>
          <w:tcPr>
            <w:tcW w:w="3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color w:val="1F497D"/>
                <w:sz w:val="18"/>
                <w:szCs w:val="18"/>
              </w:rPr>
            </w:pPr>
            <w:r>
              <w:rPr>
                <w:color w:val="1F497D"/>
                <w:sz w:val="18"/>
                <w:szCs w:val="18"/>
              </w:rPr>
              <w:t>Type de demande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numPr>
                <w:ilvl w:val="0"/>
                <w:numId w:val="2"/>
              </w:numPr>
              <w:ind w:hanging="360"/>
              <w:contextualSpacing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Changement pour une extension existante </w:t>
            </w:r>
          </w:p>
        </w:tc>
      </w:tr>
      <w:tr w:rsidR="00A85E63">
        <w:trPr>
          <w:trHeight w:val="440"/>
        </w:trPr>
        <w:tc>
          <w:tcPr>
            <w:tcW w:w="3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color w:val="1F497D"/>
                <w:sz w:val="18"/>
                <w:szCs w:val="18"/>
              </w:rPr>
            </w:pPr>
            <w:r>
              <w:rPr>
                <w:color w:val="1F497D"/>
                <w:sz w:val="18"/>
                <w:szCs w:val="18"/>
              </w:rPr>
              <w:t xml:space="preserve">Extension (*) 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F40C5D">
            <w:pPr>
              <w:rPr>
                <w:color w:val="1F497D"/>
                <w:sz w:val="18"/>
                <w:szCs w:val="18"/>
              </w:rPr>
            </w:pPr>
            <w:r>
              <w:rPr>
                <w:color w:val="1F497D"/>
                <w:sz w:val="18"/>
                <w:szCs w:val="18"/>
              </w:rPr>
              <w:t>328</w:t>
            </w:r>
          </w:p>
        </w:tc>
      </w:tr>
      <w:tr w:rsidR="00A85E63">
        <w:trPr>
          <w:trHeight w:val="440"/>
        </w:trPr>
        <w:tc>
          <w:tcPr>
            <w:tcW w:w="3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Nom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D7614C">
              <w:rPr>
                <w:color w:val="002060"/>
                <w:sz w:val="18"/>
                <w:szCs w:val="18"/>
              </w:rPr>
              <w:t>Anciaux</w:t>
            </w:r>
            <w:proofErr w:type="spellEnd"/>
          </w:p>
        </w:tc>
      </w:tr>
      <w:tr w:rsidR="00A85E63">
        <w:trPr>
          <w:trHeight w:val="440"/>
        </w:trPr>
        <w:tc>
          <w:tcPr>
            <w:tcW w:w="3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Prénom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D7614C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Cyrielle</w:t>
            </w:r>
          </w:p>
        </w:tc>
      </w:tr>
      <w:tr w:rsidR="00A85E63">
        <w:trPr>
          <w:trHeight w:val="440"/>
        </w:trPr>
        <w:tc>
          <w:tcPr>
            <w:tcW w:w="3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Adresse email 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</w:t>
            </w:r>
            <w:r w:rsidR="00D7614C">
              <w:rPr>
                <w:color w:val="002060"/>
                <w:sz w:val="18"/>
                <w:szCs w:val="18"/>
              </w:rPr>
              <w:t>Cyrielle</w:t>
            </w:r>
            <w:r w:rsidR="00D7614C">
              <w:rPr>
                <w:color w:val="002060"/>
                <w:sz w:val="18"/>
                <w:szCs w:val="18"/>
              </w:rPr>
              <w:t>.Anciaux@ardenne-prevoyante.com</w:t>
            </w:r>
          </w:p>
        </w:tc>
      </w:tr>
      <w:tr w:rsidR="00A85E63">
        <w:trPr>
          <w:trHeight w:val="440"/>
        </w:trPr>
        <w:tc>
          <w:tcPr>
            <w:tcW w:w="3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Adresse Mac (demander l’IT)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 xml:space="preserve"> </w:t>
            </w:r>
            <w:r>
              <w:t>0004F2D2FB3E</w:t>
            </w:r>
          </w:p>
        </w:tc>
      </w:tr>
      <w:tr w:rsidR="00A85E63">
        <w:trPr>
          <w:trHeight w:val="440"/>
        </w:trPr>
        <w:tc>
          <w:tcPr>
            <w:tcW w:w="3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Modèle de téléphone 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</w:t>
            </w:r>
            <w:r w:rsidR="00D7614C">
              <w:rPr>
                <w:color w:val="002060"/>
                <w:sz w:val="18"/>
                <w:szCs w:val="18"/>
              </w:rPr>
              <w:t>VVX410</w:t>
            </w:r>
          </w:p>
        </w:tc>
      </w:tr>
      <w:tr w:rsidR="00A85E63">
        <w:trPr>
          <w:trHeight w:val="440"/>
        </w:trPr>
        <w:tc>
          <w:tcPr>
            <w:tcW w:w="3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color w:val="1F497D"/>
                <w:sz w:val="18"/>
                <w:szCs w:val="18"/>
              </w:rPr>
            </w:pPr>
            <w:r>
              <w:rPr>
                <w:color w:val="1F497D"/>
                <w:sz w:val="18"/>
                <w:szCs w:val="18"/>
              </w:rPr>
              <w:t>Département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D7614C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Sinistre Auto</w:t>
            </w:r>
          </w:p>
        </w:tc>
      </w:tr>
      <w:tr w:rsidR="00A85E63">
        <w:trPr>
          <w:trHeight w:val="440"/>
        </w:trPr>
        <w:tc>
          <w:tcPr>
            <w:tcW w:w="3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color w:val="1F497D"/>
                <w:sz w:val="18"/>
                <w:szCs w:val="18"/>
              </w:rPr>
            </w:pPr>
            <w:r>
              <w:rPr>
                <w:color w:val="1F497D"/>
                <w:sz w:val="18"/>
                <w:szCs w:val="18"/>
              </w:rPr>
              <w:t xml:space="preserve">Extension du </w:t>
            </w:r>
            <w:proofErr w:type="spellStart"/>
            <w:r>
              <w:rPr>
                <w:color w:val="1F497D"/>
                <w:sz w:val="18"/>
                <w:szCs w:val="18"/>
              </w:rPr>
              <w:t>departement</w:t>
            </w:r>
            <w:proofErr w:type="spellEnd"/>
          </w:p>
        </w:tc>
        <w:tc>
          <w:tcPr>
            <w:tcW w:w="50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</w:t>
            </w:r>
            <w:r w:rsidR="00D7614C">
              <w:rPr>
                <w:color w:val="002060"/>
                <w:sz w:val="18"/>
                <w:szCs w:val="18"/>
              </w:rPr>
              <w:t>675</w:t>
            </w:r>
          </w:p>
        </w:tc>
      </w:tr>
      <w:tr w:rsidR="00A85E63">
        <w:trPr>
          <w:trHeight w:val="660"/>
        </w:trPr>
        <w:tc>
          <w:tcPr>
            <w:tcW w:w="3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Groupe(s) dans lequel il/elle fera partie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D7614C" w:rsidP="00D7614C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Sinistre Auto spécifique / Sinistre Auto groupe / </w:t>
            </w:r>
            <w:r w:rsidRPr="00D7614C">
              <w:rPr>
                <w:color w:val="002060"/>
                <w:sz w:val="18"/>
                <w:szCs w:val="18"/>
              </w:rPr>
              <w:t xml:space="preserve">Sinistre Auto </w:t>
            </w:r>
            <w:proofErr w:type="spellStart"/>
            <w:r w:rsidRPr="00D7614C">
              <w:rPr>
                <w:color w:val="002060"/>
                <w:sz w:val="18"/>
                <w:szCs w:val="18"/>
              </w:rPr>
              <w:t>overflow</w:t>
            </w:r>
            <w:proofErr w:type="spellEnd"/>
          </w:p>
        </w:tc>
      </w:tr>
      <w:tr w:rsidR="00A85E63">
        <w:trPr>
          <w:trHeight w:val="440"/>
        </w:trPr>
        <w:tc>
          <w:tcPr>
            <w:tcW w:w="3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compte </w:t>
            </w:r>
            <w:proofErr w:type="spellStart"/>
            <w:r>
              <w:rPr>
                <w:color w:val="002060"/>
                <w:sz w:val="18"/>
                <w:szCs w:val="18"/>
              </w:rPr>
              <w:t>Connect</w:t>
            </w:r>
            <w:proofErr w:type="spellEnd"/>
            <w:r>
              <w:rPr>
                <w:color w:val="002060"/>
                <w:sz w:val="18"/>
                <w:szCs w:val="18"/>
              </w:rPr>
              <w:t xml:space="preserve"> ME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D7614C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OUI</w:t>
            </w:r>
          </w:p>
        </w:tc>
      </w:tr>
      <w:tr w:rsidR="00A85E63">
        <w:trPr>
          <w:trHeight w:val="440"/>
        </w:trPr>
        <w:tc>
          <w:tcPr>
            <w:tcW w:w="3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numéro d’appel vers l’extérieur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</w:t>
            </w:r>
            <w:r w:rsidR="00174E65">
              <w:rPr>
                <w:color w:val="002060"/>
                <w:sz w:val="18"/>
                <w:szCs w:val="18"/>
              </w:rPr>
              <w:t>0</w:t>
            </w:r>
            <w:r w:rsidR="00174E65" w:rsidRPr="00174E65">
              <w:rPr>
                <w:color w:val="002060"/>
                <w:sz w:val="18"/>
                <w:szCs w:val="18"/>
              </w:rPr>
              <w:t>80853528</w:t>
            </w:r>
          </w:p>
        </w:tc>
      </w:tr>
      <w:tr w:rsidR="00A85E63">
        <w:trPr>
          <w:trHeight w:val="440"/>
        </w:trPr>
        <w:tc>
          <w:tcPr>
            <w:tcW w:w="3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numéro d’appel vers lui (si joignable)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</w:t>
            </w:r>
            <w:r w:rsidR="00174E65">
              <w:rPr>
                <w:color w:val="002060"/>
                <w:sz w:val="18"/>
                <w:szCs w:val="18"/>
              </w:rPr>
              <w:t>0</w:t>
            </w:r>
            <w:r w:rsidR="00174E65" w:rsidRPr="00174E65">
              <w:rPr>
                <w:color w:val="002060"/>
                <w:sz w:val="18"/>
                <w:szCs w:val="18"/>
              </w:rPr>
              <w:t>80853528</w:t>
            </w:r>
          </w:p>
        </w:tc>
      </w:tr>
      <w:tr w:rsidR="00A85E63">
        <w:trPr>
          <w:trHeight w:val="440"/>
        </w:trPr>
        <w:tc>
          <w:tcPr>
            <w:tcW w:w="37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bouton </w:t>
            </w:r>
            <w:proofErr w:type="spellStart"/>
            <w:r>
              <w:rPr>
                <w:color w:val="002060"/>
                <w:sz w:val="18"/>
                <w:szCs w:val="18"/>
              </w:rPr>
              <w:t>prio</w:t>
            </w:r>
            <w:proofErr w:type="spellEnd"/>
            <w:r>
              <w:rPr>
                <w:color w:val="00206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2060"/>
                <w:sz w:val="18"/>
                <w:szCs w:val="18"/>
              </w:rPr>
              <w:t>NPrio</w:t>
            </w:r>
            <w:proofErr w:type="spellEnd"/>
            <w:r>
              <w:rPr>
                <w:color w:val="00206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2060"/>
                <w:sz w:val="18"/>
                <w:szCs w:val="18"/>
              </w:rPr>
              <w:t>Logout</w:t>
            </w:r>
            <w:proofErr w:type="spellEnd"/>
            <w:r>
              <w:rPr>
                <w:color w:val="00206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2060"/>
                <w:sz w:val="18"/>
                <w:szCs w:val="18"/>
              </w:rPr>
              <w:t>template</w:t>
            </w:r>
            <w:proofErr w:type="spellEnd"/>
            <w:r>
              <w:rPr>
                <w:color w:val="002060"/>
                <w:sz w:val="18"/>
                <w:szCs w:val="18"/>
              </w:rPr>
              <w:t>)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E63" w:rsidRDefault="00A03C8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</w:t>
            </w:r>
            <w:r w:rsidR="00174E65">
              <w:rPr>
                <w:color w:val="002060"/>
                <w:sz w:val="18"/>
                <w:szCs w:val="18"/>
              </w:rPr>
              <w:t>O</w:t>
            </w:r>
            <w:bookmarkStart w:id="0" w:name="_GoBack"/>
            <w:bookmarkEnd w:id="0"/>
            <w:r w:rsidR="00174E65">
              <w:rPr>
                <w:color w:val="002060"/>
                <w:sz w:val="18"/>
                <w:szCs w:val="18"/>
              </w:rPr>
              <w:t>UI</w:t>
            </w:r>
          </w:p>
        </w:tc>
      </w:tr>
    </w:tbl>
    <w:p w:rsidR="00A85E63" w:rsidRDefault="00A03C8E">
      <w:pPr>
        <w:shd w:val="clear" w:color="auto" w:fill="FFFFFF"/>
        <w:rPr>
          <w:rFonts w:ascii="Calibri" w:eastAsia="Calibri" w:hAnsi="Calibri" w:cs="Calibri"/>
          <w:color w:val="1F497D"/>
        </w:rPr>
      </w:pPr>
      <w:r>
        <w:rPr>
          <w:rFonts w:ascii="Calibri" w:eastAsia="Calibri" w:hAnsi="Calibri" w:cs="Calibri"/>
          <w:color w:val="1F497D"/>
        </w:rPr>
        <w:t xml:space="preserve"> </w:t>
      </w:r>
    </w:p>
    <w:p w:rsidR="00A85E63" w:rsidRDefault="00A03C8E">
      <w:pPr>
        <w:rPr>
          <w:color w:val="1F497D"/>
          <w:sz w:val="18"/>
          <w:szCs w:val="18"/>
        </w:rPr>
      </w:pPr>
      <w:r>
        <w:t xml:space="preserve">(*) </w:t>
      </w:r>
      <w:proofErr w:type="gramStart"/>
      <w:r>
        <w:rPr>
          <w:color w:val="1F497D"/>
          <w:sz w:val="18"/>
          <w:szCs w:val="18"/>
        </w:rPr>
        <w:t>si</w:t>
      </w:r>
      <w:proofErr w:type="gramEnd"/>
      <w:r>
        <w:rPr>
          <w:color w:val="1F497D"/>
          <w:sz w:val="18"/>
          <w:szCs w:val="18"/>
        </w:rPr>
        <w:t xml:space="preserve"> l’extension est vide Fuzer peut choisir l’extension avec la nomenclature suivante :</w:t>
      </w:r>
    </w:p>
    <w:p w:rsidR="00A85E63" w:rsidRDefault="00A03C8E">
      <w:pPr>
        <w:numPr>
          <w:ilvl w:val="0"/>
          <w:numId w:val="1"/>
        </w:numPr>
        <w:ind w:hanging="360"/>
        <w:contextualSpacing/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lastRenderedPageBreak/>
        <w:t>Si l’extension</w:t>
      </w:r>
      <w:r>
        <w:rPr>
          <w:color w:val="1F497D"/>
          <w:sz w:val="18"/>
          <w:szCs w:val="18"/>
          <w:u w:val="single"/>
        </w:rPr>
        <w:t xml:space="preserve"> a un numéro d’appel vers </w:t>
      </w:r>
      <w:proofErr w:type="gramStart"/>
      <w:r>
        <w:rPr>
          <w:color w:val="1F497D"/>
          <w:sz w:val="18"/>
          <w:szCs w:val="18"/>
          <w:u w:val="single"/>
        </w:rPr>
        <w:t xml:space="preserve">lui </w:t>
      </w:r>
      <w:r>
        <w:rPr>
          <w:color w:val="1F497D"/>
          <w:sz w:val="18"/>
          <w:szCs w:val="18"/>
        </w:rPr>
        <w:t>,</w:t>
      </w:r>
      <w:proofErr w:type="gramEnd"/>
      <w:r>
        <w:rPr>
          <w:color w:val="1F497D"/>
          <w:sz w:val="18"/>
          <w:szCs w:val="18"/>
        </w:rPr>
        <w:t xml:space="preserve"> l’extension aura cette nomenclature : </w:t>
      </w:r>
      <w:r>
        <w:rPr>
          <w:b/>
          <w:color w:val="1F497D"/>
          <w:sz w:val="18"/>
          <w:szCs w:val="18"/>
        </w:rPr>
        <w:t xml:space="preserve"> 3xx</w:t>
      </w:r>
    </w:p>
    <w:p w:rsidR="00A85E63" w:rsidRDefault="00A03C8E">
      <w:pPr>
        <w:numPr>
          <w:ilvl w:val="0"/>
          <w:numId w:val="1"/>
        </w:numPr>
        <w:ind w:hanging="360"/>
        <w:contextualSpacing/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>Si l’extension</w:t>
      </w:r>
      <w:r>
        <w:rPr>
          <w:color w:val="1F497D"/>
          <w:sz w:val="18"/>
          <w:szCs w:val="18"/>
          <w:u w:val="single"/>
        </w:rPr>
        <w:t xml:space="preserve"> n’a pas un numéro d’appel vers lui</w:t>
      </w:r>
      <w:r>
        <w:rPr>
          <w:color w:val="1F497D"/>
          <w:sz w:val="18"/>
          <w:szCs w:val="18"/>
        </w:rPr>
        <w:t xml:space="preserve">, l’extension aura cette nomenclature </w:t>
      </w:r>
      <w:proofErr w:type="gramStart"/>
      <w:r>
        <w:rPr>
          <w:color w:val="1F497D"/>
          <w:sz w:val="18"/>
          <w:szCs w:val="18"/>
        </w:rPr>
        <w:t xml:space="preserve">: </w:t>
      </w:r>
      <w:r>
        <w:rPr>
          <w:b/>
          <w:color w:val="1F497D"/>
          <w:sz w:val="18"/>
          <w:szCs w:val="18"/>
        </w:rPr>
        <w:t xml:space="preserve"> 7xx</w:t>
      </w:r>
      <w:proofErr w:type="gramEnd"/>
    </w:p>
    <w:p w:rsidR="00A85E63" w:rsidRDefault="00A85E63"/>
    <w:p w:rsidR="00A85E63" w:rsidRDefault="00A85E63"/>
    <w:p w:rsidR="00A85E63" w:rsidRDefault="00A85E63"/>
    <w:p w:rsidR="00A85E63" w:rsidRDefault="00A85E63"/>
    <w:p w:rsidR="00A85E63" w:rsidRDefault="00A03C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Paramètre de profile de l'utilisateur</w:t>
      </w:r>
    </w:p>
    <w:p w:rsidR="00A85E63" w:rsidRDefault="00A85E63"/>
    <w:p w:rsidR="00A85E63" w:rsidRDefault="00A03C8E">
      <w:r>
        <w:rPr>
          <w:noProof/>
        </w:rPr>
        <w:drawing>
          <wp:inline distT="114300" distB="114300" distL="114300" distR="114300">
            <wp:extent cx="4974584" cy="4900613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4584" cy="4900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5E63" w:rsidRDefault="00A03C8E">
      <w:pPr>
        <w:rPr>
          <w:b/>
          <w:i/>
        </w:rPr>
      </w:pPr>
      <w:r>
        <w:rPr>
          <w:b/>
          <w:i/>
        </w:rPr>
        <w:t>Attention pour les “General settings”:</w:t>
      </w:r>
    </w:p>
    <w:p w:rsidR="00A85E63" w:rsidRDefault="00A03C8E">
      <w:proofErr w:type="spellStart"/>
      <w:r>
        <w:t>My</w:t>
      </w:r>
      <w:proofErr w:type="spellEnd"/>
      <w:r>
        <w:t xml:space="preserve"> Team = extension du </w:t>
      </w:r>
      <w:proofErr w:type="spellStart"/>
      <w:r>
        <w:t>departement</w:t>
      </w:r>
      <w:proofErr w:type="spellEnd"/>
    </w:p>
    <w:p w:rsidR="00A85E63" w:rsidRDefault="00A03C8E">
      <w:proofErr w:type="spellStart"/>
      <w:r>
        <w:t>My</w:t>
      </w:r>
      <w:proofErr w:type="spellEnd"/>
      <w:r>
        <w:t xml:space="preserve"> alternative </w:t>
      </w:r>
      <w:proofErr w:type="spellStart"/>
      <w:r>
        <w:t>number</w:t>
      </w:r>
      <w:proofErr w:type="spellEnd"/>
      <w:r>
        <w:t xml:space="preserve"> = 12345&lt;</w:t>
      </w:r>
      <w:proofErr w:type="spellStart"/>
      <w:r>
        <w:t>ext</w:t>
      </w:r>
      <w:proofErr w:type="spellEnd"/>
      <w:r>
        <w:t xml:space="preserve"> </w:t>
      </w:r>
      <w:proofErr w:type="spellStart"/>
      <w:r>
        <w:t>departement</w:t>
      </w:r>
      <w:proofErr w:type="spellEnd"/>
      <w:r>
        <w:t>&gt;</w:t>
      </w:r>
    </w:p>
    <w:p w:rsidR="00A85E63" w:rsidRDefault="00A03C8E">
      <w:r>
        <w:rPr>
          <w:noProof/>
        </w:rPr>
        <w:lastRenderedPageBreak/>
        <w:drawing>
          <wp:inline distT="114300" distB="114300" distL="114300" distR="114300">
            <wp:extent cx="5342930" cy="1709738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2930" cy="1709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85E63">
      <w:head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EB" w:rsidRDefault="00A03C8E">
      <w:pPr>
        <w:spacing w:line="240" w:lineRule="auto"/>
      </w:pPr>
      <w:r>
        <w:separator/>
      </w:r>
    </w:p>
  </w:endnote>
  <w:endnote w:type="continuationSeparator" w:id="0">
    <w:p w:rsidR="00B65BEB" w:rsidRDefault="00A03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EB" w:rsidRDefault="00A03C8E">
      <w:pPr>
        <w:spacing w:line="240" w:lineRule="auto"/>
      </w:pPr>
      <w:r>
        <w:separator/>
      </w:r>
    </w:p>
  </w:footnote>
  <w:footnote w:type="continuationSeparator" w:id="0">
    <w:p w:rsidR="00B65BEB" w:rsidRDefault="00A03C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63" w:rsidRDefault="00A03C8E">
    <w:pPr>
      <w:jc w:val="center"/>
    </w:pPr>
    <w:r>
      <w:t xml:space="preserve">  </w:t>
    </w:r>
  </w:p>
  <w:tbl>
    <w:tblPr>
      <w:tblStyle w:val="a0"/>
      <w:tblW w:w="9360" w:type="dxa"/>
      <w:jc w:val="center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680"/>
      <w:gridCol w:w="4680"/>
    </w:tblGrid>
    <w:tr w:rsidR="00A85E63">
      <w:trPr>
        <w:jc w:val="center"/>
      </w:trPr>
      <w:tc>
        <w:tcPr>
          <w:tcW w:w="4680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A85E63" w:rsidRDefault="00A03C8E">
          <w:r>
            <w:rPr>
              <w:noProof/>
            </w:rPr>
            <w:drawing>
              <wp:inline distT="114300" distB="114300" distL="114300" distR="114300">
                <wp:extent cx="1681163" cy="527321"/>
                <wp:effectExtent l="0" t="0" r="0" b="0"/>
                <wp:docPr id="3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163" cy="5273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A85E63" w:rsidRDefault="00A03C8E">
          <w:pPr>
            <w:jc w:val="center"/>
            <w:rPr>
              <w:b/>
              <w:color w:val="6FA8DC"/>
            </w:rPr>
          </w:pPr>
          <w:r>
            <w:rPr>
              <w:b/>
              <w:color w:val="6FA8DC"/>
              <w:sz w:val="36"/>
              <w:szCs w:val="36"/>
            </w:rPr>
            <w:t>Ardenne Prévoyante</w:t>
          </w:r>
        </w:p>
      </w:tc>
    </w:tr>
  </w:tbl>
  <w:p w:rsidR="00A85E63" w:rsidRDefault="00A03C8E">
    <w:pPr>
      <w:jc w:val="center"/>
    </w:pPr>
    <w: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178C3"/>
    <w:multiLevelType w:val="multilevel"/>
    <w:tmpl w:val="60DC300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71B50811"/>
    <w:multiLevelType w:val="multilevel"/>
    <w:tmpl w:val="3E64E24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5E63"/>
    <w:rsid w:val="00174E65"/>
    <w:rsid w:val="00A03C8E"/>
    <w:rsid w:val="00A85E63"/>
    <w:rsid w:val="00B65BEB"/>
    <w:rsid w:val="00BD7020"/>
    <w:rsid w:val="00D7614C"/>
    <w:rsid w:val="00F4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3C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3C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Genevieve Bebronne</cp:lastModifiedBy>
  <cp:revision>4</cp:revision>
  <dcterms:created xsi:type="dcterms:W3CDTF">2017-06-29T11:54:00Z</dcterms:created>
  <dcterms:modified xsi:type="dcterms:W3CDTF">2017-07-04T07:57:00Z</dcterms:modified>
</cp:coreProperties>
</file>